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F5" w:rsidRPr="006838F5" w:rsidRDefault="006838F5" w:rsidP="00683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83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838F5" w:rsidRPr="006838F5" w:rsidRDefault="006838F5" w:rsidP="0068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838F5" w:rsidRPr="006838F5" w:rsidRDefault="006838F5" w:rsidP="0068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6838F5" w:rsidRPr="006838F5" w:rsidRDefault="006838F5" w:rsidP="0068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838F5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Pr="006838F5"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Pr="006838F5">
        <w:rPr>
          <w:rFonts w:ascii="Times New Roman" w:hAnsi="Times New Roman" w:cs="Times New Roman"/>
          <w:sz w:val="24"/>
          <w:szCs w:val="24"/>
        </w:rPr>
        <w:t>201</w:t>
      </w:r>
      <w:r w:rsidRPr="006838F5"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838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</w:t>
      </w:r>
      <w:r w:rsidRPr="006838F5">
        <w:rPr>
          <w:rFonts w:ascii="Times New Roman" w:hAnsi="Times New Roman" w:cs="Times New Roman"/>
          <w:sz w:val="24"/>
          <w:szCs w:val="24"/>
          <w:lang w:val="sr-Cyrl-RS"/>
        </w:rPr>
        <w:t>бар 2016. године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8F5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8F5" w:rsidRPr="006838F5" w:rsidRDefault="006838F5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6838F5" w:rsidRPr="006838F5" w:rsidRDefault="006838F5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ПЕ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ТЕ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СЕДНИЦЕ ОДБОРА ЗА ПОЉОПРИВРЕДУ, ШУМАРСТВО</w:t>
      </w:r>
    </w:p>
    <w:p w:rsidR="006838F5" w:rsidRPr="006838F5" w:rsidRDefault="006838F5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 ВОДОПРИВРЕДУ,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30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СЕПТЕМБРА 2016. ГОДИНЕ</w:t>
      </w:r>
    </w:p>
    <w:p w:rsidR="006838F5" w:rsidRPr="006838F5" w:rsidRDefault="006838F5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838F5" w:rsidRPr="006838F5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838F5" w:rsidRDefault="006838F5" w:rsidP="00683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13,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40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F17553" w:rsidRPr="006838F5" w:rsidRDefault="00F17553" w:rsidP="00683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је, у складу са чланом 42. став 4. Пословника Народне скупштине, одржао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пету </w:t>
      </w:r>
      <w:r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седницу ван седишта </w:t>
      </w:r>
      <w:r w:rsidR="004E5A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Народне скупштине, у 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пштини Бујановац</w:t>
      </w:r>
      <w:r w:rsidRPr="00F175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која се реализује уз подршку пројекта „</w:t>
      </w:r>
      <w:r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Јачање надзорне улоге и јавности у раду Народне скупштине, друга фаза“, који спроводе Програм Уједињених нација за развој (УНДП), и Народна скупштина Републике Србије, а финансира Швајцарск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а агенција за развој и сарадњу </w:t>
      </w:r>
      <w:r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(СДЦ).  </w:t>
      </w:r>
    </w:p>
    <w:p w:rsidR="006838F5" w:rsidRPr="006838F5" w:rsidRDefault="006838F5" w:rsidP="006838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је председавао Маријан Ристичевић, председник Одбора.</w:t>
      </w:r>
    </w:p>
    <w:p w:rsidR="006838F5" w:rsidRPr="00356A40" w:rsidRDefault="006838F5" w:rsidP="00683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 чл</w:t>
      </w:r>
      <w:r w:rsidR="00C33DA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анови Одбора:</w:t>
      </w:r>
      <w:r w:rsidR="00C33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Жарко Богатиновић, Милија Милетић, Марко Гавриловић, Радован Јанчић,</w:t>
      </w:r>
      <w:r w:rsidR="00C33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33DA7" w:rsidRPr="00C33DA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Тијана Давидовац</w:t>
      </w:r>
      <w:r w:rsidR="00C33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Велимир Станојевић, Арпад Фремонд,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Мирослав Алексић,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мр Марко Миленковић и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роф. др Миладин Шеварлић, као и</w:t>
      </w:r>
      <w:r w:rsidR="0035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Звонимир Ђокић (заменик Јасмине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Обрадовић)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Љубинко Ракоњац 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(заменик Данијеле Стојадиновић)</w:t>
      </w:r>
      <w:r w:rsidR="0035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заменици чланова Одбора</w:t>
      </w:r>
      <w:r w:rsidR="00356A4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838F5" w:rsidRPr="006838F5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нису присуствовали чланови Одбора: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Јасмина Обрадовић,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Верољуб Матић,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Данијела Стојадиновић, Горан Јешић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Олена Папуга и</w:t>
      </w:r>
      <w:r w:rsidRPr="00683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Ненад Божић.</w:t>
      </w:r>
    </w:p>
    <w:p w:rsidR="006838F5" w:rsidRPr="006838F5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Поред чланова Одбора, с</w:t>
      </w:r>
      <w:proofErr w:type="spellStart"/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едници</w:t>
      </w:r>
      <w:proofErr w:type="spellEnd"/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је </w:t>
      </w:r>
      <w:proofErr w:type="spellStart"/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присуствова</w:t>
      </w:r>
      <w:proofErr w:type="spellEnd"/>
      <w:r w:rsidR="004D7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народни</w:t>
      </w:r>
      <w:proofErr w:type="spellEnd"/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послани</w:t>
      </w:r>
      <w:proofErr w:type="spellEnd"/>
      <w:r w:rsidR="004D7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 Ненад Митровић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446A24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Седници су 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присуствовали 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представници 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Министарств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пољопривреде и заштите животне средине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Драган Мирковић, </w:t>
      </w:r>
      <w:r w:rsidR="00D7318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начелник Одељења за рурални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развој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у Сектору за рурални развој,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Милан Ћупрић, шеф Одсека за биљну производњу и прераду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биљних производа,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Бранислав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Вељковић и 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Мирко Новаковић, самостални саветни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ци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Миле Контић, саветник у Сектору за пољопривредну политику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Шаип Камбери, председник општине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Бујановац,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Стоја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нче Арсић, заменик председника О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пштине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Бујановац, 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Аца Антић, начелник Одељења за привр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еду и локални економски развој, 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Енис Салихи руководилац Канцелари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је за локални економски развој, 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Шкелзен Адеми, буџетски инспектор Општине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Бујановац, 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Срећко Пејковић, нач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елник Пчињског управног округа;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Ненад Будимовић, секретар Удружења за пољопривреду, прехрамбену индустрију, шумарство и водопривреду Привредне коморе Србије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2265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представници</w:t>
      </w:r>
      <w:r w:rsidR="002265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пољопривредни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х произвођача, носиоца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пољопривредних га</w:t>
      </w:r>
      <w:r w:rsidR="007118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здинстава 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територији Општине Бујановац, као и представници средстава јавног информисања</w:t>
      </w:r>
      <w:r w:rsid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46A24" w:rsidRDefault="00446A24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0085D" w:rsidRDefault="0080085D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46A24" w:rsidRPr="00446A24" w:rsidRDefault="00446A24" w:rsidP="009F5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Пре преласка на дневни ред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седнице, Маријан Ристичевић </w:t>
      </w:r>
      <w:r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дао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је</w:t>
      </w:r>
      <w:r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реч</w:t>
      </w:r>
      <w:r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председнику Оп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штине Бујановац, Шаипу Камберију</w:t>
      </w:r>
      <w:r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који је поздравио све присутне и захвалио се Одбору</w:t>
      </w:r>
      <w:r w:rsidRPr="00446A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46A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због одржавања седнице у њиховом месту.</w:t>
      </w:r>
      <w:r w:rsidRPr="00446A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838F5" w:rsidRPr="006838F5" w:rsidRDefault="006838F5" w:rsidP="00DB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7A1743" w:rsidRPr="009F51E0" w:rsidRDefault="006838F5" w:rsidP="006838F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утврђивања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дневног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реда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његову допуну предложио је 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проф.</w:t>
      </w:r>
      <w:proofErr w:type="gramEnd"/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д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 М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иладин Шеварлић, са тачком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Информација о 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разлозима неакредитовања Управе за аграрна плаћања и планиране активности Министарства пољопривреде и заштите животне средине за убрзано обезбеђење услова за акредитацију Управе за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аграрна плаћања и расписивање К</w:t>
      </w:r>
      <w:r w:rsidR="007A174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онкурса за коришћење средстава ИПАРД-а.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Одбор је већином гласова (2 за, 4 уздржано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) одбио овај предлог за допуну дневног реда.</w:t>
      </w:r>
    </w:p>
    <w:p w:rsidR="007A1743" w:rsidRPr="00B804BB" w:rsidRDefault="007A1743" w:rsidP="007A174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ab/>
      </w:r>
      <w:r w:rsidR="009F51E0" w:rsidRP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Такође, доп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уну дневног реда предложио је и Мирослав Алексић, са </w:t>
      </w:r>
      <w:r w:rsidR="009F5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тачком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Реекспорт и мере за спречавање реекспорта воћа и поврћа</w:t>
      </w:r>
      <w:r w:rsidR="00B8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из земаља ЕУ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 тржиште Руске Федерације.</w:t>
      </w:r>
      <w:r w:rsidR="00B8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Одбор је већином гласова (2 за, 4 уздржано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) одбио овај предлог за допуну дневног реда.</w:t>
      </w:r>
    </w:p>
    <w:p w:rsidR="006838F5" w:rsidRPr="006838F5" w:rsidRDefault="006838F5" w:rsidP="007A174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838F5" w:rsidRPr="006838F5" w:rsidRDefault="006838F5" w:rsidP="006838F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Одбор је већином гласова (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9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за, 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2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уздржан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а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) усвојио следећи</w:t>
      </w:r>
    </w:p>
    <w:p w:rsidR="006838F5" w:rsidRPr="006838F5" w:rsidRDefault="006838F5" w:rsidP="006838F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838F5" w:rsidRPr="006838F5" w:rsidRDefault="006838F5" w:rsidP="006838F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838F5" w:rsidRDefault="006838F5" w:rsidP="006838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838F5"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14304A" w:rsidRDefault="0014304A" w:rsidP="001430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304A" w:rsidRDefault="0014304A" w:rsidP="001430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Пољопривреда – сточарство, воћарство, повртарство и рурални развој;</w:t>
      </w:r>
    </w:p>
    <w:p w:rsidR="0014304A" w:rsidRDefault="0014304A" w:rsidP="001430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B804BB" w:rsidRDefault="00B804BB" w:rsidP="001430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304A" w:rsidRPr="00600A4F" w:rsidRDefault="0014304A" w:rsidP="00600A4F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358C">
        <w:rPr>
          <w:rFonts w:ascii="Times New Roman" w:hAnsi="Times New Roman" w:cs="Times New Roman"/>
          <w:lang w:val="sr-Cyrl-CS"/>
        </w:rPr>
        <w:t xml:space="preserve">Прва тачка дневног реда </w:t>
      </w:r>
      <w:r w:rsidRPr="009B358C">
        <w:rPr>
          <w:rFonts w:ascii="Times New Roman" w:hAnsi="Times New Roman" w:cs="Times New Roman"/>
          <w:b/>
          <w:lang w:val="sr-Cyrl-CS"/>
        </w:rPr>
        <w:t>-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14304A"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Пољопривреда – сточарство, воћарств</w:t>
      </w:r>
      <w:r w:rsidR="00600A4F">
        <w:rPr>
          <w:rFonts w:ascii="Times New Roman" w:hAnsi="Times New Roman" w:cs="Times New Roman"/>
          <w:b/>
          <w:sz w:val="24"/>
          <w:szCs w:val="24"/>
          <w:lang w:val="sr-Cyrl-RS"/>
        </w:rPr>
        <w:t>о, повртарство и рурални развој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C16" w:rsidRDefault="007E5A09" w:rsidP="00FE7C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напоменама, Маријан Ристичевић</w:t>
      </w:r>
      <w:r w:rsidR="00204E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истакао је</w:t>
      </w:r>
      <w:r w:rsidR="00BB038C">
        <w:rPr>
          <w:rFonts w:ascii="Times New Roman" w:hAnsi="Times New Roman" w:cs="Times New Roman"/>
          <w:sz w:val="24"/>
          <w:szCs w:val="24"/>
          <w:lang w:val="sr-Cyrl-RS"/>
        </w:rPr>
        <w:t xml:space="preserve"> да треба подржати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удруживање малих пољопривредних газдинстава</w:t>
      </w:r>
      <w:r w:rsidR="00BB038C">
        <w:rPr>
          <w:rFonts w:ascii="Times New Roman" w:hAnsi="Times New Roman" w:cs="Times New Roman"/>
          <w:sz w:val="24"/>
          <w:szCs w:val="24"/>
          <w:lang w:val="sr-Cyrl-RS"/>
        </w:rPr>
        <w:t xml:space="preserve"> у произвођачко-прерађивачке задруге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могли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наредном периоду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аплицирају за ИПАРД фондове.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>По његовим речима, наш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ј земљи је из ИПАРД фондова ЕУ до 2020. године 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>на располагању 175 милиона евра, а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поменута средства се могу искористити све до 2023. године. 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>То је укупна сума за ИПАРД, и годишњи износ се повећава, од 15 милиона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евра за 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="00600A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годину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>, 20 милиона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евра</w:t>
      </w:r>
      <w:r w:rsidR="00D4275B">
        <w:rPr>
          <w:rFonts w:ascii="Times New Roman" w:hAnsi="Times New Roman" w:cs="Times New Roman"/>
          <w:sz w:val="24"/>
          <w:szCs w:val="24"/>
          <w:lang w:val="sr-Cyrl-RS"/>
        </w:rPr>
        <w:t xml:space="preserve"> у 2016. години, итд.</w:t>
      </w:r>
      <w:r w:rsidR="00C85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6E5" w:rsidRPr="004F06E5">
        <w:rPr>
          <w:rFonts w:ascii="Times New Roman" w:hAnsi="Times New Roman" w:cs="Times New Roman"/>
          <w:sz w:val="24"/>
          <w:szCs w:val="24"/>
          <w:lang w:val="sr-Cyrl-RS"/>
        </w:rPr>
        <w:t>Такође, потребно је обезбедити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F06E5" w:rsidRPr="004F06E5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</w:t>
      </w:r>
      <w:r w:rsidR="004F0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6E5" w:rsidRPr="004F06E5">
        <w:rPr>
          <w:rFonts w:ascii="Times New Roman" w:hAnsi="Times New Roman" w:cs="Times New Roman"/>
          <w:sz w:val="24"/>
          <w:szCs w:val="24"/>
          <w:lang w:val="sr-Cyrl-RS"/>
        </w:rPr>
        <w:t>за предфинансирање ИПАРД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 и исправити недостатке који су уочени од стране Европске комисије за</w:t>
      </w:r>
      <w:r w:rsidR="00600A4F">
        <w:rPr>
          <w:rFonts w:ascii="Times New Roman" w:hAnsi="Times New Roman" w:cs="Times New Roman"/>
          <w:sz w:val="24"/>
          <w:szCs w:val="24"/>
          <w:lang w:val="sr-Cyrl-RS"/>
        </w:rPr>
        <w:t xml:space="preserve"> ИПАРД </w:t>
      </w:r>
      <w:r w:rsidR="00DA04E5">
        <w:rPr>
          <w:rFonts w:ascii="Times New Roman" w:hAnsi="Times New Roman" w:cs="Times New Roman"/>
          <w:sz w:val="24"/>
          <w:szCs w:val="24"/>
          <w:lang w:val="sr-Cyrl-RS"/>
        </w:rPr>
        <w:t>акредитацију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7C16" w:rsidRDefault="00FD4760" w:rsidP="00FE7C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 Мирковић</w:t>
      </w:r>
      <w:r w:rsidR="00B006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B0068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да од 2014. године постој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пет тела која спроводе ИПАРД 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>програм. Европска комисија је 20. јануара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 усвојила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ИПАРД програм. 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 xml:space="preserve"> ИПАРД средства стоје на располагању Републиц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и Србији и за сваку финансијску </w:t>
      </w:r>
      <w:r w:rsidR="007C5360">
        <w:rPr>
          <w:rFonts w:ascii="Times New Roman" w:hAnsi="Times New Roman" w:cs="Times New Roman"/>
          <w:sz w:val="24"/>
          <w:szCs w:val="24"/>
          <w:lang w:val="sr-Cyrl-RS"/>
        </w:rPr>
        <w:t>годину се потпису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>је посеба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>н финансијски споразум. Такође,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повећана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за рур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ални развој која сада износе 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>око 3 милијар</w:t>
      </w:r>
      <w:r w:rsidR="00FE7C16">
        <w:rPr>
          <w:rFonts w:ascii="Times New Roman" w:hAnsi="Times New Roman" w:cs="Times New Roman"/>
          <w:sz w:val="24"/>
          <w:szCs w:val="24"/>
          <w:lang w:val="sr-Cyrl-RS"/>
        </w:rPr>
        <w:t xml:space="preserve">де динара, а у претходним годинама </w:t>
      </w:r>
      <w:r w:rsidR="00453E3F">
        <w:rPr>
          <w:rFonts w:ascii="Times New Roman" w:hAnsi="Times New Roman" w:cs="Times New Roman"/>
          <w:sz w:val="24"/>
          <w:szCs w:val="24"/>
          <w:lang w:val="sr-Cyrl-RS"/>
        </w:rPr>
        <w:t>су била нешто више од милијарду динара.</w:t>
      </w:r>
    </w:p>
    <w:p w:rsidR="00676229" w:rsidRDefault="00FE7C16" w:rsidP="00FE7C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Милан Ћупрић рекао је</w:t>
      </w:r>
      <w:r w:rsidR="006E79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>да када је у питању област пчеларства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Министарство издваја 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>одређена буџетска средства и очекује се повећање у наредном периоду. Комплетна опрема за пчеларство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кошнице</w:t>
      </w:r>
      <w:r w:rsidR="00676229">
        <w:rPr>
          <w:rFonts w:ascii="Times New Roman" w:hAnsi="Times New Roman" w:cs="Times New Roman"/>
          <w:sz w:val="24"/>
          <w:szCs w:val="24"/>
          <w:lang w:val="sr-Cyrl-RS"/>
        </w:rPr>
        <w:t xml:space="preserve"> подржана је у виду субвенција у износу од 40-55%.</w:t>
      </w:r>
    </w:p>
    <w:p w:rsidR="00FF4836" w:rsidRDefault="00FF4836" w:rsidP="00BF05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836">
        <w:rPr>
          <w:rFonts w:ascii="Times New Roman" w:hAnsi="Times New Roman" w:cs="Times New Roman"/>
          <w:sz w:val="24"/>
          <w:szCs w:val="24"/>
          <w:lang w:val="sr-Cyrl-RS"/>
        </w:rPr>
        <w:t>Ненад Будимовић, с</w:t>
      </w:r>
      <w:r w:rsidR="008C2277">
        <w:rPr>
          <w:rFonts w:ascii="Times New Roman" w:hAnsi="Times New Roman" w:cs="Times New Roman"/>
          <w:sz w:val="24"/>
          <w:szCs w:val="24"/>
          <w:lang w:val="sr-Cyrl-RS"/>
        </w:rPr>
        <w:t>екретар удружења ПКС истакао је да је суфицит у с</w:t>
      </w:r>
      <w:r w:rsidRPr="00FF4836">
        <w:rPr>
          <w:rFonts w:ascii="Times New Roman" w:hAnsi="Times New Roman" w:cs="Times New Roman"/>
          <w:sz w:val="24"/>
          <w:szCs w:val="24"/>
          <w:lang w:val="sr-Cyrl-CS"/>
        </w:rPr>
        <w:t>пољнотрговинск</w:t>
      </w:r>
      <w:r w:rsidR="00CE44CD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Pr="00FF4836">
        <w:rPr>
          <w:rFonts w:ascii="Times New Roman" w:hAnsi="Times New Roman" w:cs="Times New Roman"/>
          <w:sz w:val="24"/>
          <w:szCs w:val="24"/>
          <w:lang w:val="sr-Cyrl-CS"/>
        </w:rPr>
        <w:t>размен</w:t>
      </w:r>
      <w:r w:rsidR="00CE44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F4836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пољопривредно прехрамбених производа</w:t>
      </w:r>
      <w:r w:rsidR="00CE44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у првих шест месеци ове године 700 </w:t>
      </w:r>
      <w:r w:rsidRPr="00FF4836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>илиона долара, и бележи повећање од 22%</w:t>
      </w:r>
      <w:r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претходну годину.</w:t>
      </w:r>
    </w:p>
    <w:p w:rsidR="00E4506A" w:rsidRDefault="00E4506A" w:rsidP="002610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793E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 Маријан Ристичевић, </w:t>
      </w:r>
      <w:r w:rsidRPr="006E793E">
        <w:rPr>
          <w:rFonts w:ascii="Times New Roman" w:hAnsi="Times New Roman" w:cs="Times New Roman"/>
          <w:sz w:val="24"/>
          <w:szCs w:val="24"/>
          <w:lang w:val="sr-Cyrl-RS"/>
        </w:rPr>
        <w:t>Милија Милетић, Жарко Богатиновић, Мирослав Алексић,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</w:t>
      </w:r>
      <w:r w:rsidRPr="006E793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804BB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иладин Шеварлић, </w:t>
      </w:r>
      <w:r w:rsidRPr="006E793E">
        <w:rPr>
          <w:rFonts w:ascii="Times New Roman" w:hAnsi="Times New Roman" w:cs="Times New Roman"/>
          <w:sz w:val="24"/>
          <w:szCs w:val="24"/>
          <w:lang w:val="sr-Cyrl-RS"/>
        </w:rPr>
        <w:t>Љуб</w:t>
      </w:r>
      <w:r w:rsidR="007A6F17" w:rsidRPr="006E793E">
        <w:rPr>
          <w:rFonts w:ascii="Times New Roman" w:hAnsi="Times New Roman" w:cs="Times New Roman"/>
          <w:sz w:val="24"/>
          <w:szCs w:val="24"/>
          <w:lang w:val="sr-Cyrl-RS"/>
        </w:rPr>
        <w:t>инко Ракоњац и</w:t>
      </w:r>
      <w:r w:rsidR="001952ED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мр</w:t>
      </w:r>
      <w:r w:rsidR="00BF055A" w:rsidRPr="006E793E">
        <w:rPr>
          <w:rFonts w:ascii="Times New Roman" w:hAnsi="Times New Roman" w:cs="Times New Roman"/>
          <w:sz w:val="24"/>
          <w:szCs w:val="24"/>
          <w:lang w:val="sr-Cyrl-RS"/>
        </w:rPr>
        <w:t xml:space="preserve"> Марко Миленковић. </w:t>
      </w:r>
    </w:p>
    <w:p w:rsidR="002610F4" w:rsidRDefault="002610F4" w:rsidP="002610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Такође, у дискусиј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и су учествовали и представници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породичних пољопривредних газдинстава.</w:t>
      </w:r>
    </w:p>
    <w:p w:rsidR="002610F4" w:rsidRPr="002610F4" w:rsidRDefault="002610F4" w:rsidP="002610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6F17" w:rsidRPr="006E793E" w:rsidRDefault="007A6F17" w:rsidP="007A6F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E793E">
        <w:rPr>
          <w:rFonts w:ascii="Times New Roman" w:hAnsi="Times New Roman" w:cs="Times New Roman"/>
          <w:sz w:val="24"/>
          <w:szCs w:val="24"/>
          <w:lang w:val="en-GB"/>
        </w:rPr>
        <w:t>Након</w:t>
      </w:r>
      <w:proofErr w:type="spellEnd"/>
      <w:r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793E">
        <w:rPr>
          <w:rFonts w:ascii="Times New Roman" w:hAnsi="Times New Roman" w:cs="Times New Roman"/>
          <w:sz w:val="24"/>
          <w:szCs w:val="24"/>
          <w:lang w:val="en-GB"/>
        </w:rPr>
        <w:t>расправе</w:t>
      </w:r>
      <w:proofErr w:type="spellEnd"/>
      <w:r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6E793E">
        <w:rPr>
          <w:rFonts w:ascii="Times New Roman" w:hAnsi="Times New Roman" w:cs="Times New Roman"/>
          <w:sz w:val="24"/>
          <w:szCs w:val="24"/>
          <w:lang w:val="en-GB"/>
        </w:rPr>
        <w:t>тачк</w:t>
      </w:r>
      <w:proofErr w:type="spellEnd"/>
      <w:r w:rsidRPr="006E79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793E">
        <w:rPr>
          <w:rFonts w:ascii="Times New Roman" w:hAnsi="Times New Roman" w:cs="Times New Roman"/>
          <w:sz w:val="24"/>
          <w:szCs w:val="24"/>
          <w:lang w:val="en-GB"/>
        </w:rPr>
        <w:t>дневног</w:t>
      </w:r>
      <w:proofErr w:type="spellEnd"/>
      <w:r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793E">
        <w:rPr>
          <w:rFonts w:ascii="Times New Roman" w:hAnsi="Times New Roman" w:cs="Times New Roman"/>
          <w:sz w:val="24"/>
          <w:szCs w:val="24"/>
          <w:lang w:val="en-GB"/>
        </w:rPr>
        <w:t>реда</w:t>
      </w:r>
      <w:proofErr w:type="spellEnd"/>
      <w:r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E793E">
        <w:rPr>
          <w:rFonts w:ascii="Times New Roman" w:hAnsi="Times New Roman" w:cs="Times New Roman"/>
          <w:sz w:val="24"/>
          <w:szCs w:val="24"/>
          <w:lang w:val="en-GB"/>
        </w:rPr>
        <w:t>Одбор</w:t>
      </w:r>
      <w:proofErr w:type="spellEnd"/>
      <w:r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793E">
        <w:rPr>
          <w:rFonts w:ascii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E793E">
        <w:rPr>
          <w:rFonts w:ascii="Times New Roman" w:hAnsi="Times New Roman" w:cs="Times New Roman"/>
          <w:sz w:val="24"/>
          <w:szCs w:val="24"/>
          <w:lang w:val="sr-Cyrl-RS"/>
        </w:rPr>
        <w:t>већином гласова (11 за, 1 уздржан)</w:t>
      </w:r>
      <w:r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E793E">
        <w:rPr>
          <w:rFonts w:ascii="Times New Roman" w:hAnsi="Times New Roman" w:cs="Times New Roman"/>
          <w:sz w:val="24"/>
          <w:szCs w:val="24"/>
          <w:lang w:val="en-GB"/>
        </w:rPr>
        <w:t>донео</w:t>
      </w:r>
      <w:proofErr w:type="spellEnd"/>
      <w:r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E793E">
        <w:rPr>
          <w:rFonts w:ascii="Times New Roman" w:hAnsi="Times New Roman" w:cs="Times New Roman"/>
          <w:sz w:val="24"/>
          <w:szCs w:val="24"/>
          <w:lang w:val="en-GB"/>
        </w:rPr>
        <w:t>следећи</w:t>
      </w:r>
      <w:proofErr w:type="spellEnd"/>
    </w:p>
    <w:p w:rsidR="007A6F17" w:rsidRPr="006E793E" w:rsidRDefault="007A6F17" w:rsidP="007A6F1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A6F17" w:rsidRPr="007A6F17" w:rsidRDefault="007A6F17" w:rsidP="007A6F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6F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</w:t>
      </w:r>
      <w:r w:rsidR="00BF0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Pr="007A6F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Pr="007A6F17">
        <w:rPr>
          <w:rFonts w:ascii="Times New Roman" w:hAnsi="Times New Roman" w:cs="Times New Roman"/>
          <w:sz w:val="24"/>
          <w:szCs w:val="24"/>
          <w:lang w:val="sr-Cyrl-RS"/>
        </w:rPr>
        <w:t>З а к љ у ч а к</w:t>
      </w:r>
    </w:p>
    <w:p w:rsidR="00E4506A" w:rsidRDefault="00E4506A" w:rsidP="00E4506A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BF055A" w:rsidRPr="00BF055A" w:rsidRDefault="00BF055A" w:rsidP="00BF055A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I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BF055A">
        <w:rPr>
          <w:rFonts w:ascii="Times New Roman" w:eastAsia="Times New Roman" w:hAnsi="Times New Roman" w:cs="Times New Roman"/>
          <w:sz w:val="24"/>
          <w:lang w:val="sr-Cyrl-RS"/>
        </w:rPr>
        <w:t>Одбор препоручује да се подстицаји у пољопривреди и прерађивачкој индустрији, у складу са могућностима</w:t>
      </w:r>
      <w:r w:rsidRPr="00BF055A">
        <w:rPr>
          <w:rFonts w:ascii="Times New Roman" w:eastAsia="Times New Roman" w:hAnsi="Times New Roman" w:cs="Times New Roman"/>
          <w:sz w:val="24"/>
        </w:rPr>
        <w:t>,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максимално увећају.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 II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proofErr w:type="gramStart"/>
      <w:r w:rsidRPr="00BF055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се средства која су предвиђена за 2016.</w:t>
      </w:r>
      <w:proofErr w:type="gramEnd"/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годину за рурални развој што пре пласирају онима којима су намењена и који су конкурисали. У складу са тим, ускладити правилнике са уредбом. </w:t>
      </w: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</w:p>
    <w:p w:rsidR="00BF055A" w:rsidRPr="00BF055A" w:rsidRDefault="00BF055A" w:rsidP="00BF055A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III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На предлог народног посланика Мирослава Алексића за допуну дневог реда,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је разматрао и</w:t>
      </w: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се пооштре контроле фитосанитарне, ветеринарске, пољопривредних производа који се извозе, посебно оних који се извозе на тржиште Русије и Европске уније.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    IV</w:t>
      </w:r>
    </w:p>
    <w:p w:rsidR="00BF055A" w:rsidRPr="00BF46C3" w:rsidRDefault="00BF055A" w:rsidP="00BF4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На предлог народног посланика проф. др Миладина Шеварлића за допуну дневог реда,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је разматрао и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се испуне у најхитнијем року услови за коришћење средстава из ИПАРД фондова, да се у складу са тим среди стање око зграде, процедуре, Закон о пољопривреди и руралном развоју и доврши упошљавање. </w:t>
      </w: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610F4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BF055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</w:p>
    <w:p w:rsidR="00BF055A" w:rsidRPr="00BF055A" w:rsidRDefault="002610F4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</w:t>
      </w:r>
      <w:bookmarkStart w:id="0" w:name="_GoBack"/>
      <w:bookmarkEnd w:id="0"/>
      <w:r w:rsidR="00BF055A" w:rsidRPr="00BF055A">
        <w:rPr>
          <w:rFonts w:ascii="Times New Roman" w:eastAsia="Times New Roman" w:hAnsi="Times New Roman" w:cs="Times New Roman"/>
          <w:sz w:val="24"/>
        </w:rPr>
        <w:t xml:space="preserve">  V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BF055A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BF055A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Pr="00BF055A">
        <w:rPr>
          <w:rFonts w:ascii="Times New Roman" w:eastAsia="Times New Roman" w:hAnsi="Times New Roman" w:cs="Times New Roman"/>
          <w:sz w:val="24"/>
          <w:lang w:val="sr-Cyrl-RS"/>
        </w:rPr>
        <w:t xml:space="preserve"> максимална пажња посвети породичним пољопривредним газдинствима, посебно малим пољопривредним газдинствима у девастираним подручјима, да се подстичу удруживања пољопривредника ради ефикасније производње и коришћења подстицајних средстава.</w:t>
      </w:r>
      <w:proofErr w:type="gramEnd"/>
      <w:r w:rsidRPr="00BF055A">
        <w:rPr>
          <w:rFonts w:ascii="Times New Roman" w:eastAsia="Times New Roman" w:hAnsi="Times New Roman" w:cs="Times New Roman"/>
          <w:sz w:val="24"/>
          <w:lang w:val="sr-Latn-RS"/>
        </w:rPr>
        <w:t xml:space="preserve">                                                     </w:t>
      </w:r>
    </w:p>
    <w:p w:rsidR="007A6F17" w:rsidRDefault="007A6F17" w:rsidP="00E4506A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E4506A" w:rsidRPr="006E793E" w:rsidRDefault="00E4506A" w:rsidP="00E4506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Друга тачка дневног реда- </w:t>
      </w:r>
      <w:r w:rsidRPr="006E793E">
        <w:rPr>
          <w:rFonts w:ascii="Times New Roman" w:hAnsi="Times New Roman" w:cs="Times New Roman"/>
          <w:b/>
          <w:sz w:val="24"/>
          <w:szCs w:val="24"/>
          <w:lang w:val="sr-Cyrl-CS"/>
        </w:rPr>
        <w:t>Разно</w:t>
      </w:r>
    </w:p>
    <w:p w:rsidR="00E4506A" w:rsidRPr="006E793E" w:rsidRDefault="00E4506A" w:rsidP="00E450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506A" w:rsidRPr="006E793E" w:rsidRDefault="00B804BB" w:rsidP="00E450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793E">
        <w:rPr>
          <w:rFonts w:ascii="Times New Roman" w:hAnsi="Times New Roman" w:cs="Times New Roman"/>
          <w:sz w:val="24"/>
          <w:szCs w:val="24"/>
          <w:lang w:val="sr-Cyrl-CS"/>
        </w:rPr>
        <w:t>Под тачком разно није било пријављених за расправу.</w:t>
      </w:r>
    </w:p>
    <w:p w:rsidR="00E4506A" w:rsidRPr="006E793E" w:rsidRDefault="00E4506A" w:rsidP="00453E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13A4" w:rsidRPr="006E793E" w:rsidRDefault="00D413A4" w:rsidP="00D413A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Пошто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других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питања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предлога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није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било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седница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закључена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</w:t>
      </w:r>
      <w:r w:rsidRPr="006E7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Pr="006E79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7</w:t>
      </w:r>
      <w:proofErr w:type="gramStart"/>
      <w:r w:rsidRPr="006E793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6E793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</w:t>
      </w:r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</w:t>
      </w:r>
      <w:proofErr w:type="gramEnd"/>
      <w:r w:rsidRPr="006E7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часова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D413A4" w:rsidRPr="006E793E" w:rsidRDefault="00D413A4" w:rsidP="00D413A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Саставни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део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овог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записника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чини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обрађени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тонски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снимак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седнице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Одбора</w:t>
      </w:r>
      <w:proofErr w:type="spellEnd"/>
      <w:r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D413A4" w:rsidRPr="00AF5732" w:rsidRDefault="00D413A4" w:rsidP="00D413A4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 w:eastAsia="en-GB"/>
        </w:rPr>
      </w:pP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        СЕКРЕТАР</w:t>
      </w:r>
      <w:r w:rsidRPr="00AF5732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  <w:t xml:space="preserve">                 </w:t>
      </w:r>
      <w:r w:rsidR="00BF055A">
        <w:rPr>
          <w:rFonts w:ascii="Times New Roman" w:eastAsia="Times New Roman" w:hAnsi="Times New Roman" w:cs="Times New Roman"/>
          <w:lang w:val="sr-Cyrl-CS" w:eastAsia="en-GB"/>
        </w:rPr>
        <w:t xml:space="preserve">           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ПРЕДСЕДНИК </w:t>
      </w: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 </w:t>
      </w: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    Бранка Златовић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AF5732">
        <w:rPr>
          <w:rFonts w:ascii="Times New Roman" w:eastAsia="Times New Roman" w:hAnsi="Times New Roman" w:cs="Times New Roman"/>
          <w:lang w:eastAsia="en-GB"/>
        </w:rPr>
        <w:t xml:space="preserve">         </w:t>
      </w:r>
      <w:r w:rsidR="00BF055A">
        <w:rPr>
          <w:rFonts w:ascii="Times New Roman" w:eastAsia="Times New Roman" w:hAnsi="Times New Roman" w:cs="Times New Roman"/>
          <w:lang w:val="sr-Cyrl-RS" w:eastAsia="en-GB"/>
        </w:rPr>
        <w:t xml:space="preserve">           </w:t>
      </w:r>
      <w:r w:rsidRPr="00AF5732">
        <w:rPr>
          <w:rFonts w:ascii="Times New Roman" w:eastAsia="Times New Roman" w:hAnsi="Times New Roman" w:cs="Times New Roman"/>
          <w:lang w:eastAsia="en-GB"/>
        </w:rPr>
        <w:t xml:space="preserve">  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>Маријан Ристичевић</w:t>
      </w:r>
    </w:p>
    <w:p w:rsidR="00D413A4" w:rsidRPr="009B358C" w:rsidRDefault="00D413A4" w:rsidP="00D413A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RS" w:eastAsia="en-GB"/>
        </w:rPr>
      </w:pPr>
    </w:p>
    <w:p w:rsidR="00D413A4" w:rsidRPr="006A5568" w:rsidRDefault="00D413A4" w:rsidP="00D413A4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D413A4" w:rsidRDefault="00D413A4" w:rsidP="00D4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A4" w:rsidRPr="006A5568" w:rsidRDefault="00D413A4" w:rsidP="00D4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A4" w:rsidRPr="006A5568" w:rsidRDefault="00D413A4" w:rsidP="00D413A4">
      <w:pPr>
        <w:jc w:val="both"/>
        <w:rPr>
          <w:rFonts w:ascii="Times New Roman" w:hAnsi="Times New Roman" w:cs="Times New Roman"/>
        </w:rPr>
      </w:pPr>
    </w:p>
    <w:p w:rsidR="00D413A4" w:rsidRPr="0014304A" w:rsidRDefault="00D413A4" w:rsidP="00453E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413A4" w:rsidRPr="00143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F5"/>
    <w:rsid w:val="000B6527"/>
    <w:rsid w:val="000C59DC"/>
    <w:rsid w:val="00123177"/>
    <w:rsid w:val="001232D0"/>
    <w:rsid w:val="0014304A"/>
    <w:rsid w:val="001952ED"/>
    <w:rsid w:val="00204ED0"/>
    <w:rsid w:val="00226573"/>
    <w:rsid w:val="002610F4"/>
    <w:rsid w:val="002A11B1"/>
    <w:rsid w:val="00356A40"/>
    <w:rsid w:val="00383BA3"/>
    <w:rsid w:val="00430981"/>
    <w:rsid w:val="00446A24"/>
    <w:rsid w:val="00453E3F"/>
    <w:rsid w:val="004D7743"/>
    <w:rsid w:val="004E5A4D"/>
    <w:rsid w:val="004F06E5"/>
    <w:rsid w:val="005965E9"/>
    <w:rsid w:val="00600A4F"/>
    <w:rsid w:val="00660F3A"/>
    <w:rsid w:val="00676229"/>
    <w:rsid w:val="006838F5"/>
    <w:rsid w:val="006E793E"/>
    <w:rsid w:val="007118C6"/>
    <w:rsid w:val="007A1743"/>
    <w:rsid w:val="007A6F17"/>
    <w:rsid w:val="007C5360"/>
    <w:rsid w:val="007E5A09"/>
    <w:rsid w:val="0080085D"/>
    <w:rsid w:val="008C2277"/>
    <w:rsid w:val="009A6F0B"/>
    <w:rsid w:val="009F51E0"/>
    <w:rsid w:val="00A83CE3"/>
    <w:rsid w:val="00AD4F94"/>
    <w:rsid w:val="00B00689"/>
    <w:rsid w:val="00B804BB"/>
    <w:rsid w:val="00BB038C"/>
    <w:rsid w:val="00BD7603"/>
    <w:rsid w:val="00BE2E96"/>
    <w:rsid w:val="00BF055A"/>
    <w:rsid w:val="00BF46C3"/>
    <w:rsid w:val="00C33DA7"/>
    <w:rsid w:val="00C85BC4"/>
    <w:rsid w:val="00CB75A7"/>
    <w:rsid w:val="00CE44CD"/>
    <w:rsid w:val="00D413A4"/>
    <w:rsid w:val="00D4275B"/>
    <w:rsid w:val="00D73188"/>
    <w:rsid w:val="00DA04E5"/>
    <w:rsid w:val="00DB6E70"/>
    <w:rsid w:val="00E4506A"/>
    <w:rsid w:val="00E513A1"/>
    <w:rsid w:val="00F17553"/>
    <w:rsid w:val="00FB798F"/>
    <w:rsid w:val="00FD4760"/>
    <w:rsid w:val="00FE7C16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24</cp:revision>
  <cp:lastPrinted>2016-10-24T11:43:00Z</cp:lastPrinted>
  <dcterms:created xsi:type="dcterms:W3CDTF">2016-10-05T16:41:00Z</dcterms:created>
  <dcterms:modified xsi:type="dcterms:W3CDTF">2016-10-24T11:43:00Z</dcterms:modified>
</cp:coreProperties>
</file>